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8C" w:rsidRDefault="00A9552D" w:rsidP="00A9552D">
      <w:pPr>
        <w:ind w:firstLine="708"/>
      </w:pPr>
      <w:r>
        <w:rPr>
          <w:rFonts w:ascii="Arial" w:hAnsi="Arial" w:cs="Arial"/>
          <w:color w:val="333333"/>
          <w:shd w:val="clear" w:color="auto" w:fill="FFFFFF"/>
        </w:rPr>
        <w:t>29 апреля 2021 в МАОУ Абаульская основная общеобразовательная школа, Единый день профилактики, по вопросам правового воспитания, профилактике правонарушений и преступлений, формированию культуры общения в социальных сетях, безопасности жизнедеятельности, в том числе при нахождении на улице, вблизи проезжей части, водоёмов и т.д. Профилактике детского травматизма с учётом сезонных особенностей (травмы, связанные с падением с велосипедов, самокатов и т.д., укусы клещей, собак, змей, отравление бытовой химией, в том числе жидкостью для розжига). Также была актуализирована информация об ответственности за неисполнение либо ненадлежащее исполнение родительских обязанностей, предусмотренной статьёй 5.35 Кодекса об административных правонарушениях РФ, об уголовной ответственности за оставление несовершеннолетних детей в опасности без присмотра, а также жестокое обращение с ними.</w:t>
      </w:r>
    </w:p>
    <w:sectPr w:rsidR="0044188C" w:rsidSect="00F42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9552D"/>
    <w:rsid w:val="00584141"/>
    <w:rsid w:val="008271A0"/>
    <w:rsid w:val="00A9552D"/>
    <w:rsid w:val="00F42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Абаульская ООШ</dc:creator>
  <cp:lastModifiedBy>МОУ Абаульская ООШ</cp:lastModifiedBy>
  <cp:revision>1</cp:revision>
  <dcterms:created xsi:type="dcterms:W3CDTF">2021-04-30T11:44:00Z</dcterms:created>
  <dcterms:modified xsi:type="dcterms:W3CDTF">2021-04-30T11:46:00Z</dcterms:modified>
</cp:coreProperties>
</file>