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E" w:rsidRDefault="0030314E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E3487" w:rsidRP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E3487">
        <w:rPr>
          <w:rFonts w:ascii="Times New Roman" w:eastAsia="Times New Roman" w:hAnsi="Times New Roman"/>
          <w:sz w:val="24"/>
          <w:szCs w:val="24"/>
          <w:lang w:eastAsia="ru-RU"/>
        </w:rPr>
        <w:t>Абаульская</w:t>
      </w:r>
      <w:proofErr w:type="spellEnd"/>
      <w:r w:rsidRPr="005E348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5E3487" w:rsidRP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E3487">
        <w:rPr>
          <w:rFonts w:ascii="Times New Roman" w:eastAsia="Times New Roman" w:hAnsi="Times New Roman"/>
          <w:sz w:val="24"/>
          <w:szCs w:val="24"/>
          <w:lang w:eastAsia="ru-RU"/>
        </w:rPr>
        <w:t>Вагайского</w:t>
      </w:r>
      <w:proofErr w:type="spellEnd"/>
      <w:r w:rsidRPr="005E34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5E3487" w:rsidRPr="005E3487" w:rsidTr="009D1B2F">
        <w:trPr>
          <w:trHeight w:val="2218"/>
        </w:trPr>
        <w:tc>
          <w:tcPr>
            <w:tcW w:w="3464" w:type="dxa"/>
          </w:tcPr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РАССМОТРЕНО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lang w:eastAsia="ru-RU" w:bidi="en-US"/>
              </w:rPr>
            </w:pP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от</w:t>
            </w:r>
            <w:proofErr w:type="gramEnd"/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СОГЛАСОВАНО</w:t>
            </w:r>
          </w:p>
          <w:p w:rsidR="005E3487" w:rsidRPr="005E3487" w:rsidRDefault="005E3487" w:rsidP="005E34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Методист</w:t>
            </w:r>
          </w:p>
          <w:p w:rsidR="005E3487" w:rsidRPr="005E3487" w:rsidRDefault="005E3487" w:rsidP="005E34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en-US"/>
              </w:rPr>
            </w:pP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proofErr w:type="spellStart"/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 Г.Ш.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УТВЕРЖДЕНО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>от_____________2020 г.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5E3487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Приказ № ____________  </w:t>
            </w:r>
          </w:p>
          <w:p w:rsidR="005E3487" w:rsidRPr="005E3487" w:rsidRDefault="005E3487" w:rsidP="005E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</w:tc>
      </w:tr>
    </w:tbl>
    <w:p w:rsidR="005E3487" w:rsidRPr="005E3487" w:rsidRDefault="005E3487" w:rsidP="005E3487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5E3487" w:rsidRP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3487" w:rsidRPr="005E3487" w:rsidRDefault="005E3487" w:rsidP="005E3487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5E3487" w:rsidRPr="005E3487" w:rsidRDefault="005E3487" w:rsidP="005E3487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5E3487" w:rsidRPr="005E3487" w:rsidRDefault="00891C38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АДАПТИРОВАННАЯ </w:t>
      </w:r>
      <w:r w:rsidR="005E3487" w:rsidRPr="005E3487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5E3487" w:rsidRP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3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5E34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технологии</w:t>
      </w:r>
    </w:p>
    <w:p w:rsid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487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891C38" w:rsidRDefault="00891C38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с ОВЗ</w:t>
      </w:r>
    </w:p>
    <w:p w:rsidR="00891C38" w:rsidRPr="005E3487" w:rsidRDefault="00891C38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(вариант 7.1)</w:t>
      </w:r>
    </w:p>
    <w:p w:rsidR="005E3487" w:rsidRP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5E3487">
        <w:rPr>
          <w:rFonts w:ascii="Times New Roman" w:eastAsia="Times New Roman" w:hAnsi="Times New Roman"/>
          <w:b/>
          <w:sz w:val="28"/>
          <w:szCs w:val="28"/>
          <w:lang w:eastAsia="ru-RU"/>
        </w:rPr>
        <w:t>Уразбахтеева</w:t>
      </w:r>
      <w:proofErr w:type="spellEnd"/>
      <w:r w:rsidRPr="005E3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З.Х.</w:t>
      </w:r>
    </w:p>
    <w:p w:rsidR="005E3487" w:rsidRPr="005E3487" w:rsidRDefault="005E3487" w:rsidP="005E34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487">
        <w:rPr>
          <w:rFonts w:ascii="Times New Roman" w:eastAsia="Times New Roman" w:hAnsi="Times New Roman"/>
          <w:b/>
          <w:sz w:val="28"/>
          <w:szCs w:val="28"/>
          <w:lang w:eastAsia="ru-RU"/>
        </w:rPr>
        <w:t>на 2020 - 2021  учебный год</w:t>
      </w:r>
    </w:p>
    <w:p w:rsidR="005E3487" w:rsidRPr="005E3487" w:rsidRDefault="005E3487" w:rsidP="005E3487">
      <w:pPr>
        <w:shd w:val="clear" w:color="auto" w:fill="FFFFFF"/>
        <w:spacing w:line="240" w:lineRule="auto"/>
        <w:ind w:firstLine="72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2A82" w:rsidRDefault="00152A82" w:rsidP="0050198F">
      <w:pPr>
        <w:spacing w:after="0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B477E" w:rsidRPr="00152A82" w:rsidRDefault="0050198F" w:rsidP="00152A82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1.</w:t>
      </w:r>
      <w:r w:rsidR="003B477E" w:rsidRPr="00152A8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3B477E" w:rsidRDefault="003B477E" w:rsidP="0050198F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учебной программы по предмету «Технология» к концу 3-го года обучения</w:t>
      </w:r>
    </w:p>
    <w:p w:rsidR="003B477E" w:rsidRDefault="003B477E" w:rsidP="003B477E">
      <w:pPr>
        <w:spacing w:after="0" w:line="240" w:lineRule="auto"/>
        <w:ind w:firstLine="708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Обучающиеся научатся: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практическом применении картона и текстильных материалов в жизни;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мастерах своего региона и их профессиях, связанных с обработкой текстильных материалов;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 xml:space="preserve">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PragmaticaC" w:hAnsi="Times New Roman"/>
          <w:sz w:val="24"/>
          <w:szCs w:val="24"/>
          <w:lang w:eastAsia="ru-RU"/>
        </w:rPr>
        <w:t xml:space="preserve"> ходом работы;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осуществлять сотрудничество при выполнении коллективной работы;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</w:t>
      </w:r>
      <w:proofErr w:type="gramEnd"/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бытовой среды);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отбирать картон с учетом его свойств;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применять приемы рациональной и безопасной работы ручными инструментами: чертежными (линейка, угольник), колющими (шило);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экономно размечать материалы по линейке и по угольнику;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простейшей технической документацией: распознавать эскизы, читать их и выполнять разметку с опорой на них;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изготавливать плоскостные изделия по эскизам;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выполнять действия по моделированию и преобразованию модели;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создавать несложные конструкции изделий по технико-технологическим условиям.</w:t>
      </w:r>
    </w:p>
    <w:p w:rsidR="003B477E" w:rsidRDefault="003B477E" w:rsidP="003B477E">
      <w:pPr>
        <w:spacing w:after="0" w:line="240" w:lineRule="auto"/>
        <w:ind w:firstLine="360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По разделу «Практика работы на компьютере» обучающиеся научатся: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об основных источниках информации;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правилах организации труда при работе за компьютером;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соблюдать безопасные приемы труда при работе на компьютере;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включать и выключать компьютер;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дисководом и электронным диском;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мышью;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работать с текстом и изображением, представленными в компьютере;</w:t>
      </w:r>
      <w:proofErr w:type="gramEnd"/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соблюдать санитарно-гигиенические правила при работе с компьютерной клавиатурой.</w:t>
      </w:r>
    </w:p>
    <w:p w:rsidR="003B477E" w:rsidRDefault="003B477E" w:rsidP="003B477E">
      <w:pPr>
        <w:spacing w:after="0" w:line="240" w:lineRule="auto"/>
        <w:ind w:firstLine="360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lastRenderedPageBreak/>
        <w:t>Обучающиеся</w:t>
      </w:r>
      <w:proofErr w:type="gramEnd"/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ценить традиции трудовых династий (своего региона, страны);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осуществлять проектную деятельность;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Обучающиеся научатся: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рассказывать о современных профессиях, связанных с сельскохозяйственной техникой, и описывать их особенности ручной, механизированный и автоматизированный труд;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ходом работы и распределение рабочего времени;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сотрудничество при выполнении коллективной работы;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доступные действия по самообслуживанию (декоративное оформление культурно-бытовой среды);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применять приёмы рациональной и безопасной работы ручными инструментами: чертёжными (линейка, угольник), колющими (шило);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символические действия моделирования и преобразования модели;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изготавливать несложные конструкции изделий по рисункам, простейшему чертежу, эскизу, образцу и доступным заданным условиям.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личностные результаты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Личностными результатами изучения курса «Технология» в 3–м классе является формирование следующих умений: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(поступки) в предложенных ситуациях, отмечать конкретные поступки, которые можно характеризовать как хорошие или плохие; </w:t>
      </w:r>
      <w:proofErr w:type="gramEnd"/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формулировать цель урока после предварительного обсуждения;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 помощью учителя анализировать предложенное задание, отделять известное и неизвестное;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совместно с учителем выявлять и формулировать учебную проблему;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задание по составленному под контролем учителя плану, сверять свои действия с ним;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- искать и отбирать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добывать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перерабатывать полученную информацию: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сравнивать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классифицировать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факты и явления; определять причинно-следственные связи изучаемых явлений, событий;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делать выводы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обобщения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полученных знаний;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преобразовывать информацию: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представлять 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в виде текста, таблицы, схемы (в информационных проектах).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донести свою позицию до других: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оформлять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свои мысли в устной и письменной речи с учётом своих учебных и жизненных речевых ситуаций;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донести свою позицию до других: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высказывать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свою точку зрения и пытаться её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обосновать</w:t>
      </w:r>
      <w:r>
        <w:rPr>
          <w:rFonts w:ascii="Times New Roman" w:hAnsi="Times New Roman"/>
          <w:color w:val="000000"/>
          <w:sz w:val="24"/>
          <w:szCs w:val="24"/>
        </w:rPr>
        <w:t xml:space="preserve">, приводя аргументы;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сотрудничать, выполняя различные роли в группе, в совместном решении проблемы (задачи);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уважительно относиться к позиции другого, пытаться договариваться (средством формирования этих действий служит работа в малых группах). </w:t>
      </w:r>
    </w:p>
    <w:p w:rsidR="00152A82" w:rsidRDefault="00152A82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77E" w:rsidRPr="00152A82" w:rsidRDefault="003B477E" w:rsidP="00152A82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2A8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Технология изготовления изделий из различных материалов (опыт практической деятельности).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1. Бумага и картон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картона: цветной, коробочный, упаковочный, гофрированный. Сравнение свойств разных видов картона между собой и со структурой бумаги: цвет, прочность, толщина, гибкость, ломкость, фактура поверхности. Подготовка упаковочного картона к работе. Разметка деталей по угольнику. Экономное расходование картона.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бумаги: размечать по угольнику (получить на материале контуры будущей прямоугольной заготовки по эскизу или чертежу); размечать через копировальную бумагу (снять точную копию рисунка для вышивки); надрезать (разрезать немного сверху, не до конца); сделать рицовку; прокалывать (делать сквозное отверстие); выправлять (расправить); подравнивать (делать ровнее край).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карандаши марки ТМ и 2М, нож-резак, ножницы, линейка, угольник,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фальцлинейка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кисточка для клея, клей, подкладная доска, шило, гладилка. </w:t>
      </w:r>
      <w:proofErr w:type="gramEnd"/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Основные способы соединения деталей изделия: склеить, сшить ниткой, соединить скотчем, скобами, гвоздиками, скрепками, проволокой, в «надрез». </w:t>
      </w:r>
      <w:proofErr w:type="gramEnd"/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Изготовление плоских и объ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мных изделий: из бумаги и картона по образцам, рисункам, эскизам и чертежам: выбор заготовок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том свойств материалов и размеров изделия; экономная разметка заготовок, деталей; резание ножницами по контуру; надрезание ножницами и ножом; прокалывание шилом; подравнивание ножницами; выправление клапанов наружу; соединение деталей клеем, нитками, скотчем, скобами, гвоздем, скрепками, проволокой;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сборка изделия; выявление несоответствия формы и размеров деталей изделия относительно заданных. Декоративное оформление изделия аппликацией.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Варианты объектов труда: учебные пособия (устройство, демонстрирующее циркуляцию воздуха, змейка для определения движения т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плого воздуха, открытка – ландшафт,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флюгер из картона), упаковки, подставки для письменных принадлежностей, картонные фигурки для театра с элементами движения, несложный ремонт книг.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 Текстильные материалы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Ткани животного происхождения, их виды и использование. Выбор материала для изготовления изделия по его свойствам: цвет, толщина, фактура поверхности. Нити основы и утка. Экономное расходование ткани при раскрое по выкройке парных деталей.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текстильных материалов: закреплять конец нитки петелькой; наклеивать ткань и нитки на картонную основу. Способы выполнения ручных швов: стебельчатый, тамбурный.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Инструменты и приспособления: ножницы, иглы швейные, иглы для вышивки, булавки с колечками, нап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рсток, портновский мел, выкройки.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работы. Изготовление плоских и объ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мных изделий из текстильных материалов: подбор ткани и ниток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свойств и размеров изделия; разметка и раскрой ткани; резание ножницами по линиям разметки; клеевое и ниточное соединения деталей; соединение деталей петлеобразными стежками и ручными швами. Декоративное оформление изделия накладными деталями, вышивкой, фурнитурой.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декоративное оформление изделий вышивкой (обложки для записных книг, открытки), коллажи.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 Металлы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Проволока. Фольга, е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применение. Выбор материала по его свойствам: цвет, толщина, ж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сткость, способность сохранять форму. Подготовка материалов к работе. Экономное расходование материалов при разметке.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проволоки и фольги: размечать заготовки на глаз, шаблоны по чертежу, резать материалы ножницами, сгибать и скручивать заготовки на оправке, соединять проволокой детали из картона.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ножницы, оправка, кусачки, подкладная доска.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работы. Изготовление изделий из фольги: правка и резание заготовок, сгибание ручными инструментами и на оправе, соединение деталей из проволоки и фольги.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крепление для подвижного соединения деталей картонных фигурок, украшения из фольги для одежды.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 Полуфабрикаты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полуфабрикатов: пластмассовые упаковки – капсулы, трубочки, палочки; корковые пробки; банки из жести. Выбор материалов для изделия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свойств: цвет, прочность, режутся ножницами и ножом, прокалываются шилом, соединяются нитками, проволокой, клеем. Подготовка материала к работе. Экономное использование.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полуфабрикатов: вырезать пластмассовые ячейки, надрезать их ножницами, изгибать на оправке, соединять клеем; прокалывать пластмассовые капсулы шилом, соединять гвоздиком; разрезать корковую пробку ножом, соединять с иглой клейкой лентой; соединять палочки ниткой, детали скотчем.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ножницы, нож-резак, фломастер, стальная игла, подкладная доска.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работы: Изготовление изделий из полуфабрикатов по рисункам: выбор полуфабрикатов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поделочных качеств, формы и размера изделия, резание материалов на подкладной доске; установление пространственных отношений между деталями изделия; соединение деталей нитками, клейкой лентой, скотчем, сборка изделия.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игрушки; пособия (самодельный компас, весы для определения веса воздуха).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работы на компьютере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 Компьютер и дополнительные устройства, подключаемые к компьютеру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Компьютер как техническое устройство для работы с информацией. Основные устройства компьютера. Назначение основных устройств компьютера.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мы работы с электронным диском, обеспечивающие его сохранность.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Основы работы за компьютером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работы на компьютере. Подготовка компьютера к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включение компьютера). Правильное завершение работы на компьютере. Организация работы на компьютере с соблюдением санитарно-гигиенических норм.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Мышь. Устройство мыши. При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мы работы с мышью. Компьютерные программы. Понятие о тренаж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ре как программном средстве учебного назначения. Первоначальное понятие об управлении работой компьютерной программы с помощью мыши.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Клавиатура как устройство для ввода информации в компьютер. Работа на клавиатуре с соблюдением санитарно-гигиенических норм.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iCs/>
          <w:color w:val="000000"/>
          <w:sz w:val="24"/>
          <w:szCs w:val="24"/>
        </w:rPr>
        <w:t>Технология работы с инструментальными программами.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3B477E" w:rsidRPr="00F53F75" w:rsidRDefault="003B477E" w:rsidP="00F53F7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F75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563"/>
      </w:tblGrid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№ п\</w:t>
            </w:r>
            <w:proofErr w:type="gramStart"/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F5649C" w:rsidP="00F5649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Разделы программы</w:t>
            </w:r>
            <w:r w:rsidR="0050198F"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9A4B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Кол-</w:t>
            </w:r>
            <w:r w:rsidR="003B2A82"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</w:tr>
      <w:tr w:rsidR="0050198F" w:rsidRPr="006433B7" w:rsidTr="009A4B31"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98F" w:rsidRPr="006433B7" w:rsidRDefault="005019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</w:tr>
      <w:tr w:rsidR="00AA468C" w:rsidRPr="006433B7" w:rsidTr="009A4B31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3B2A82" w:rsidRPr="006433B7" w:rsidTr="005E3487">
        <w:trPr>
          <w:trHeight w:val="22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5E348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B2A82" w:rsidRPr="006433B7" w:rsidTr="002D2736">
        <w:trPr>
          <w:trHeight w:val="3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5E348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2A82" w:rsidRPr="006433B7" w:rsidTr="009A4B31">
        <w:trPr>
          <w:trHeight w:val="2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5E3487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5E3487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Утилизированные материалы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5E3487">
            <w:pPr>
              <w:spacing w:after="150" w:line="240" w:lineRule="auto"/>
              <w:ind w:left="-105" w:firstLine="10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A468C" w:rsidRPr="006433B7" w:rsidTr="009A4B31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Практика работы на компьютере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B2A82" w:rsidRPr="006433B7" w:rsidTr="009A4B31">
        <w:trPr>
          <w:trHeight w:val="54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Основы работы за компьютером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Технология работы с инструментальными</w:t>
            </w:r>
            <w:r w:rsidR="005E348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программами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2A82" w:rsidRPr="006433B7" w:rsidTr="009A4B31">
        <w:trPr>
          <w:trHeight w:val="44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D13950" w:rsidRPr="006433B7" w:rsidRDefault="00D13950">
      <w:pPr>
        <w:rPr>
          <w:rFonts w:ascii="Times New Roman" w:hAnsi="Times New Roman"/>
          <w:sz w:val="24"/>
          <w:szCs w:val="24"/>
        </w:rPr>
      </w:pPr>
    </w:p>
    <w:sectPr w:rsidR="00D13950" w:rsidRPr="006433B7" w:rsidSect="005E348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28" w:rsidRDefault="00507228" w:rsidP="005E3487">
      <w:pPr>
        <w:spacing w:after="0" w:line="240" w:lineRule="auto"/>
      </w:pPr>
      <w:r>
        <w:separator/>
      </w:r>
    </w:p>
  </w:endnote>
  <w:endnote w:type="continuationSeparator" w:id="0">
    <w:p w:rsidR="00507228" w:rsidRDefault="00507228" w:rsidP="005E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04605"/>
      <w:docPartObj>
        <w:docPartGallery w:val="Page Numbers (Bottom of Page)"/>
        <w:docPartUnique/>
      </w:docPartObj>
    </w:sdtPr>
    <w:sdtEndPr/>
    <w:sdtContent>
      <w:p w:rsidR="005E3487" w:rsidRDefault="005E34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38">
          <w:rPr>
            <w:noProof/>
          </w:rPr>
          <w:t>1</w:t>
        </w:r>
        <w:r>
          <w:fldChar w:fldCharType="end"/>
        </w:r>
      </w:p>
    </w:sdtContent>
  </w:sdt>
  <w:p w:rsidR="005E3487" w:rsidRDefault="005E34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28" w:rsidRDefault="00507228" w:rsidP="005E3487">
      <w:pPr>
        <w:spacing w:after="0" w:line="240" w:lineRule="auto"/>
      </w:pPr>
      <w:r>
        <w:separator/>
      </w:r>
    </w:p>
  </w:footnote>
  <w:footnote w:type="continuationSeparator" w:id="0">
    <w:p w:rsidR="00507228" w:rsidRDefault="00507228" w:rsidP="005E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E50"/>
    <w:multiLevelType w:val="hybridMultilevel"/>
    <w:tmpl w:val="34088972"/>
    <w:lvl w:ilvl="0" w:tplc="03F66656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86AC3"/>
    <w:multiLevelType w:val="hybridMultilevel"/>
    <w:tmpl w:val="EE3AD04A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7246"/>
    <w:multiLevelType w:val="hybridMultilevel"/>
    <w:tmpl w:val="727C85C0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728D2"/>
    <w:multiLevelType w:val="hybridMultilevel"/>
    <w:tmpl w:val="9E4677B2"/>
    <w:lvl w:ilvl="0" w:tplc="DF76462E">
      <w:start w:val="2"/>
      <w:numFmt w:val="decimal"/>
      <w:lvlText w:val="%1."/>
      <w:lvlJc w:val="left"/>
      <w:pPr>
        <w:ind w:left="1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975CB"/>
    <w:multiLevelType w:val="hybridMultilevel"/>
    <w:tmpl w:val="81865C7A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77E"/>
    <w:rsid w:val="00043E32"/>
    <w:rsid w:val="00152A82"/>
    <w:rsid w:val="00164A1A"/>
    <w:rsid w:val="002D2736"/>
    <w:rsid w:val="002D582E"/>
    <w:rsid w:val="0030314E"/>
    <w:rsid w:val="00352278"/>
    <w:rsid w:val="003B2A82"/>
    <w:rsid w:val="003B477E"/>
    <w:rsid w:val="0050198F"/>
    <w:rsid w:val="00507228"/>
    <w:rsid w:val="00574454"/>
    <w:rsid w:val="005E3487"/>
    <w:rsid w:val="005F0AEE"/>
    <w:rsid w:val="006167DA"/>
    <w:rsid w:val="006433B7"/>
    <w:rsid w:val="007E357E"/>
    <w:rsid w:val="0088499A"/>
    <w:rsid w:val="00891C38"/>
    <w:rsid w:val="00911407"/>
    <w:rsid w:val="009A4B31"/>
    <w:rsid w:val="00AA468C"/>
    <w:rsid w:val="00C24655"/>
    <w:rsid w:val="00D13950"/>
    <w:rsid w:val="00D65E69"/>
    <w:rsid w:val="00DD6AEF"/>
    <w:rsid w:val="00ED41B5"/>
    <w:rsid w:val="00F53F75"/>
    <w:rsid w:val="00F5649C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8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4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4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klien</cp:lastModifiedBy>
  <cp:revision>17</cp:revision>
  <dcterms:created xsi:type="dcterms:W3CDTF">2019-09-11T04:58:00Z</dcterms:created>
  <dcterms:modified xsi:type="dcterms:W3CDTF">2020-08-20T08:20:00Z</dcterms:modified>
</cp:coreProperties>
</file>