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B7" w:rsidRPr="007425B7" w:rsidRDefault="007425B7" w:rsidP="007425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425B7">
        <w:rPr>
          <w:rFonts w:ascii="Times New Roman" w:eastAsia="Times New Roman" w:hAnsi="Times New Roman"/>
          <w:sz w:val="24"/>
          <w:szCs w:val="24"/>
          <w:lang w:eastAsia="ru-RU"/>
        </w:rPr>
        <w:t>Абаульская</w:t>
      </w:r>
      <w:proofErr w:type="spellEnd"/>
      <w:r w:rsidRPr="007425B7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7425B7" w:rsidRPr="007425B7" w:rsidRDefault="007425B7" w:rsidP="007425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425B7">
        <w:rPr>
          <w:rFonts w:ascii="Times New Roman" w:eastAsia="Times New Roman" w:hAnsi="Times New Roman"/>
          <w:sz w:val="24"/>
          <w:szCs w:val="24"/>
          <w:lang w:eastAsia="ru-RU"/>
        </w:rPr>
        <w:t>Вагайского</w:t>
      </w:r>
      <w:proofErr w:type="spellEnd"/>
      <w:r w:rsidRPr="007425B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Тюменской области.</w:t>
      </w:r>
    </w:p>
    <w:tbl>
      <w:tblPr>
        <w:tblpPr w:leftFromText="180" w:rightFromText="180" w:vertAnchor="text" w:horzAnchor="margin" w:tblpXSpec="center" w:tblpY="283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7425B7" w:rsidRPr="007425B7" w:rsidTr="009D1B2F">
        <w:trPr>
          <w:trHeight w:val="2218"/>
        </w:trPr>
        <w:tc>
          <w:tcPr>
            <w:tcW w:w="3464" w:type="dxa"/>
          </w:tcPr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>РАССМОТРЕНО</w:t>
            </w: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>на заседании экспертной группы</w:t>
            </w: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24"/>
                <w:lang w:eastAsia="ru-RU" w:bidi="en-US"/>
              </w:rPr>
            </w:pP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протокол №_____  </w:t>
            </w:r>
            <w:proofErr w:type="gramStart"/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>от</w:t>
            </w:r>
            <w:proofErr w:type="gramEnd"/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2740" w:type="dxa"/>
          </w:tcPr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>СОГЛАСОВАНО</w:t>
            </w:r>
          </w:p>
          <w:p w:rsidR="007425B7" w:rsidRPr="007425B7" w:rsidRDefault="007425B7" w:rsidP="007425B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>Методист</w:t>
            </w:r>
          </w:p>
          <w:p w:rsidR="007425B7" w:rsidRPr="007425B7" w:rsidRDefault="007425B7" w:rsidP="007425B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 w:bidi="en-US"/>
              </w:rPr>
            </w:pP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proofErr w:type="spellStart"/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>Кульмаметова</w:t>
            </w:r>
            <w:proofErr w:type="spellEnd"/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 Г.Ш.</w:t>
            </w: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4217" w:type="dxa"/>
          </w:tcPr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>УТВЕРЖДЕНО</w:t>
            </w: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>приказ МАОУ  Дубровинская СОШ</w:t>
            </w: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>от_____________2020 г.</w:t>
            </w: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  <w:r w:rsidRPr="007425B7">
              <w:rPr>
                <w:rFonts w:ascii="Times New Roman" w:eastAsia="Times New Roman" w:hAnsi="Times New Roman"/>
                <w:sz w:val="24"/>
                <w:lang w:eastAsia="ru-RU" w:bidi="en-US"/>
              </w:rPr>
              <w:t xml:space="preserve">Приказ № ____________  </w:t>
            </w:r>
          </w:p>
          <w:p w:rsidR="007425B7" w:rsidRPr="007425B7" w:rsidRDefault="007425B7" w:rsidP="0074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 w:bidi="en-US"/>
              </w:rPr>
            </w:pPr>
          </w:p>
        </w:tc>
      </w:tr>
    </w:tbl>
    <w:p w:rsidR="007425B7" w:rsidRPr="007425B7" w:rsidRDefault="007425B7" w:rsidP="007425B7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7425B7" w:rsidRPr="007425B7" w:rsidRDefault="007425B7" w:rsidP="007425B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425B7" w:rsidRPr="007425B7" w:rsidRDefault="007425B7" w:rsidP="007425B7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7425B7" w:rsidRPr="007425B7" w:rsidRDefault="007425B7" w:rsidP="007425B7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7425B7" w:rsidRPr="007425B7" w:rsidRDefault="007425B7" w:rsidP="007425B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5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F82A6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АДАПТИРОВАННАЯ </w:t>
      </w:r>
      <w:r w:rsidRPr="007425B7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:rsidR="007425B7" w:rsidRPr="007425B7" w:rsidRDefault="007425B7" w:rsidP="007425B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25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Pr="007425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7425B7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7425B7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Pr="007425B7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изобразительному искусству</w:t>
      </w:r>
    </w:p>
    <w:p w:rsidR="007425B7" w:rsidRDefault="007425B7" w:rsidP="00742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5B7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:rsidR="00F82A62" w:rsidRDefault="00F82A62" w:rsidP="00742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обучающихся с ОВЗ</w:t>
      </w:r>
    </w:p>
    <w:p w:rsidR="00F82A62" w:rsidRPr="007425B7" w:rsidRDefault="00F82A62" w:rsidP="00742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(вариант 7.1) </w:t>
      </w:r>
    </w:p>
    <w:p w:rsidR="007425B7" w:rsidRPr="007425B7" w:rsidRDefault="007425B7" w:rsidP="00742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 </w:t>
      </w:r>
      <w:proofErr w:type="spellStart"/>
      <w:r w:rsidRPr="007425B7">
        <w:rPr>
          <w:rFonts w:ascii="Times New Roman" w:eastAsia="Times New Roman" w:hAnsi="Times New Roman"/>
          <w:b/>
          <w:sz w:val="28"/>
          <w:szCs w:val="28"/>
          <w:lang w:eastAsia="ru-RU"/>
        </w:rPr>
        <w:t>Уразбахтеева</w:t>
      </w:r>
      <w:proofErr w:type="spellEnd"/>
      <w:r w:rsidRPr="007425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З.Х.</w:t>
      </w:r>
    </w:p>
    <w:p w:rsidR="007425B7" w:rsidRPr="007425B7" w:rsidRDefault="007425B7" w:rsidP="00742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5B7">
        <w:rPr>
          <w:rFonts w:ascii="Times New Roman" w:eastAsia="Times New Roman" w:hAnsi="Times New Roman"/>
          <w:b/>
          <w:sz w:val="28"/>
          <w:szCs w:val="28"/>
          <w:lang w:eastAsia="ru-RU"/>
        </w:rPr>
        <w:t>на 2020 - 2021  учебный год</w:t>
      </w:r>
    </w:p>
    <w:p w:rsidR="007425B7" w:rsidRPr="007425B7" w:rsidRDefault="007425B7" w:rsidP="007425B7">
      <w:pPr>
        <w:shd w:val="clear" w:color="auto" w:fill="FFFFFF"/>
        <w:spacing w:line="240" w:lineRule="auto"/>
        <w:ind w:firstLine="72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0A0BFE" w:rsidRDefault="000A0BFE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A0BFE" w:rsidRDefault="000A0BFE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A0BFE" w:rsidRDefault="000A0BFE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A0BFE" w:rsidRDefault="000A0BFE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A0BFE" w:rsidRDefault="000A0BFE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A0BFE" w:rsidRDefault="000A0BFE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25B7" w:rsidRDefault="007425B7" w:rsidP="002C6A4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2E47" w:rsidRDefault="00F42E47" w:rsidP="000A0BFE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A0BF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предмета, курса.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 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0A0BFE" w:rsidRDefault="000A0BFE" w:rsidP="000A0BF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ценностно-ориентационной сфере</w:t>
      </w:r>
      <w:r>
        <w:rPr>
          <w:rFonts w:ascii="Times New Roman" w:hAnsi="Times New Roman"/>
          <w:sz w:val="24"/>
          <w:szCs w:val="24"/>
        </w:rPr>
        <w:t>: эмоционально-ценностное и осмысленное восприятие визуальных образов реальности и произведений искусства; приобщение к художественной культуре как части общей культуры человечества;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0A0BFE" w:rsidRDefault="000A0BFE" w:rsidP="000A0BF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трудовой сфере</w:t>
      </w:r>
      <w:r>
        <w:rPr>
          <w:rFonts w:ascii="Times New Roman" w:hAnsi="Times New Roman"/>
          <w:sz w:val="24"/>
          <w:szCs w:val="24"/>
        </w:rPr>
        <w:t>: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среды;</w:t>
      </w:r>
    </w:p>
    <w:p w:rsidR="000A0BFE" w:rsidRDefault="000A0BFE" w:rsidP="000A0BF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познавательной сфере</w:t>
      </w:r>
      <w:r>
        <w:rPr>
          <w:rFonts w:ascii="Times New Roman" w:hAnsi="Times New Roman"/>
          <w:sz w:val="24"/>
          <w:szCs w:val="24"/>
        </w:rPr>
        <w:t>: развитие способности ориентироваться в мире народной художественной культуры; 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получит возможность научиться:</w:t>
      </w:r>
    </w:p>
    <w:p w:rsidR="000A0BFE" w:rsidRDefault="000A0BFE" w:rsidP="000A0BF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использовать знания в повседневной жизни;</w:t>
      </w:r>
    </w:p>
    <w:p w:rsidR="000A0BFE" w:rsidRDefault="000A0BFE" w:rsidP="000A0BF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устанавливать, какие из предложенных задач могут быть им  успешно решены;</w:t>
      </w:r>
    </w:p>
    <w:p w:rsidR="000A0BFE" w:rsidRDefault="000A0BFE" w:rsidP="000A0BF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</w:rPr>
        <w:t>проявлять интерес к художественным музеям, выставкам.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научится:</w:t>
      </w:r>
    </w:p>
    <w:p w:rsidR="000A0BFE" w:rsidRDefault="000A0BFE" w:rsidP="000A0BF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свое предложение (версию на основе работы с иллюстрацией учебника;</w:t>
      </w:r>
    </w:p>
    <w:p w:rsidR="000A0BFE" w:rsidRDefault="000A0BFE" w:rsidP="000A0BF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0A0BFE" w:rsidRDefault="000A0BFE" w:rsidP="000A0BF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по предложенному плану;</w:t>
      </w:r>
    </w:p>
    <w:p w:rsidR="000A0BFE" w:rsidRDefault="000A0BFE" w:rsidP="000A0BF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итоговый контроль по результату;</w:t>
      </w:r>
    </w:p>
    <w:p w:rsidR="000A0BFE" w:rsidRDefault="000A0BFE" w:rsidP="000A0BF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учителя отбирать наиболее подходящие для выполнения задания материалы и инструменты;</w:t>
      </w:r>
    </w:p>
    <w:p w:rsidR="000A0BFE" w:rsidRDefault="000A0BFE" w:rsidP="000A0BF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:rsidR="000A0BFE" w:rsidRDefault="000A0BFE" w:rsidP="000A0BF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учителя.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0A0BFE" w:rsidRDefault="000A0BFE" w:rsidP="000A0BF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0A0BFE" w:rsidRDefault="000A0BFE" w:rsidP="000A0BF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0A0BFE" w:rsidRDefault="000A0BFE" w:rsidP="000A0BF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/>
          <w:sz w:val="24"/>
          <w:szCs w:val="24"/>
        </w:rPr>
        <w:t>исполнение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действия.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0A0BFE" w:rsidRDefault="000A0BFE" w:rsidP="000A0BF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учебнике;</w:t>
      </w:r>
    </w:p>
    <w:p w:rsidR="000A0BFE" w:rsidRDefault="000A0BFE" w:rsidP="000A0BF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A0BFE" w:rsidRDefault="000A0BFE" w:rsidP="000A0BF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и модели  и схемы для построения моделей предложений, текстов;</w:t>
      </w:r>
    </w:p>
    <w:p w:rsidR="000A0BFE" w:rsidRDefault="000A0BFE" w:rsidP="000A0BF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0A0BFE" w:rsidRDefault="000A0BFE" w:rsidP="000A0BF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несколькими источниками информации.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Ученик получит возможность научиться:</w:t>
      </w:r>
    </w:p>
    <w:p w:rsidR="000A0BFE" w:rsidRDefault="000A0BFE" w:rsidP="000A0BF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разных ресурсов;</w:t>
      </w:r>
    </w:p>
    <w:p w:rsidR="000A0BFE" w:rsidRDefault="000A0BFE" w:rsidP="000A0BF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выбор наиболее эффективных способов решения поставленных проблемных ситуаций;</w:t>
      </w:r>
    </w:p>
    <w:p w:rsidR="000A0BFE" w:rsidRDefault="000A0BFE" w:rsidP="000A0BF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включающее установление причинно-следственных связей;</w:t>
      </w:r>
    </w:p>
    <w:p w:rsidR="000A0BFE" w:rsidRDefault="000A0BFE" w:rsidP="000A0BF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что необходимо выполнение работы над ошибками;</w:t>
      </w:r>
    </w:p>
    <w:p w:rsidR="000A0BFE" w:rsidRDefault="000A0BFE" w:rsidP="000A0BF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работу над ошибками с помощью взрослых</w:t>
      </w:r>
    </w:p>
    <w:p w:rsidR="000A0BFE" w:rsidRDefault="000A0BFE" w:rsidP="000A0BF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преобразовывать информацию из одной формы в другую.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научится:</w:t>
      </w:r>
    </w:p>
    <w:p w:rsidR="000A0BFE" w:rsidRDefault="000A0BFE" w:rsidP="000A0B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правила общения  и поведения в школе и следовать им;</w:t>
      </w:r>
    </w:p>
    <w:p w:rsidR="000A0BFE" w:rsidRDefault="000A0BFE" w:rsidP="000A0B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0A0BFE" w:rsidRDefault="000A0BFE" w:rsidP="000A0B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слушать и понимать речь других;</w:t>
      </w:r>
    </w:p>
    <w:p w:rsidR="000A0BFE" w:rsidRDefault="000A0BFE" w:rsidP="000A0B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дидактической формой речи;</w:t>
      </w:r>
    </w:p>
    <w:p w:rsidR="000A0BFE" w:rsidRDefault="000A0BFE" w:rsidP="000A0B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читать и пересказывать небольшой текст;</w:t>
      </w:r>
    </w:p>
    <w:p w:rsidR="000A0BFE" w:rsidRDefault="000A0BFE" w:rsidP="000A0B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A0BFE" w:rsidRDefault="000A0BFE" w:rsidP="000A0B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задавать вопросы;</w:t>
      </w:r>
    </w:p>
    <w:p w:rsidR="000A0BFE" w:rsidRDefault="000A0BFE" w:rsidP="000A0BF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задач.</w:t>
      </w:r>
    </w:p>
    <w:p w:rsidR="000A0BFE" w:rsidRDefault="000A0BFE" w:rsidP="000A0B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0A0BFE" w:rsidRDefault="000A0BFE" w:rsidP="000A0BF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0A0BFE" w:rsidRDefault="000A0BFE" w:rsidP="000A0BF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читывать разные мнения и интересы;</w:t>
      </w:r>
    </w:p>
    <w:p w:rsidR="000A0BFE" w:rsidRDefault="000A0BFE" w:rsidP="000A0BF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правила, таблицы;</w:t>
      </w:r>
    </w:p>
    <w:p w:rsidR="000A0BFE" w:rsidRDefault="000A0BFE" w:rsidP="000A0BF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выполнять различные роли в группе (лидера, исполнителя, критика).</w:t>
      </w:r>
    </w:p>
    <w:p w:rsidR="000A0BFE" w:rsidRPr="000A0BFE" w:rsidRDefault="000A0BFE" w:rsidP="000A0BFE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E47" w:rsidRPr="000A0BFE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0BFE"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   научится: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доступные сведения об известных центрах народных художественных промыслов (</w:t>
      </w:r>
      <w:proofErr w:type="spellStart"/>
      <w:r>
        <w:rPr>
          <w:rFonts w:ascii="Times New Roman" w:hAnsi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Хохлома, </w:t>
      </w:r>
      <w:proofErr w:type="spellStart"/>
      <w:r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 xml:space="preserve"> - Майдан и т. д.);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смешения основных красок для получения более холодных и теплых оттенков: красно - оранжевого и желто - оранжевого,  желто </w:t>
      </w:r>
      <w:proofErr w:type="gramStart"/>
      <w:r>
        <w:rPr>
          <w:rFonts w:ascii="Times New Roman" w:hAnsi="Times New Roman"/>
          <w:sz w:val="24"/>
          <w:szCs w:val="24"/>
        </w:rPr>
        <w:t>-з</w:t>
      </w:r>
      <w:proofErr w:type="gramEnd"/>
      <w:r>
        <w:rPr>
          <w:rFonts w:ascii="Times New Roman" w:hAnsi="Times New Roman"/>
          <w:sz w:val="24"/>
          <w:szCs w:val="24"/>
        </w:rPr>
        <w:t>еленого и сине - зеленого, сине - фиолетового и красно - фиолетового.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приемы рисования кистью элементов декоративных изображений на основе народной росписи;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простейшими приемами лепки (пластилин, глина);</w:t>
      </w:r>
    </w:p>
    <w:p w:rsidR="00F42E47" w:rsidRDefault="00F42E47" w:rsidP="00F42E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простейшие композиции – аппликация.</w:t>
      </w:r>
    </w:p>
    <w:p w:rsidR="00F42E47" w:rsidRDefault="00F42E47" w:rsidP="00F42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разные типы музеев: художественные, архитектурные, музеи-мемориалы;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 что в создании разнообразных предметов и вещей важную роль играет выбор материалов, форм, узоров, конструкций.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работать с пластилином, конструировать из бумаги макеты;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выразительно использовать гуашь, мелки, аппликацию;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использовать элементарные приемы изображения пространства;</w:t>
      </w:r>
    </w:p>
    <w:p w:rsidR="00F42E47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передавать пропорции человеческого тела, движения человека;</w:t>
      </w:r>
    </w:p>
    <w:p w:rsidR="00F42E47" w:rsidRPr="00FE0ABF" w:rsidRDefault="00F42E47" w:rsidP="00F42E4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правильно определять и изображать форму предметов, их пропорции.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FE0AB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E0ABF">
        <w:rPr>
          <w:rFonts w:ascii="Times New Roman" w:hAnsi="Times New Roman"/>
          <w:b/>
          <w:sz w:val="24"/>
          <w:szCs w:val="24"/>
        </w:rPr>
        <w:t xml:space="preserve">  результаты  освоения  изобразительного искусства в начальной школе: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E0ABF">
        <w:rPr>
          <w:rFonts w:ascii="Times New Roman" w:hAnsi="Times New Roman"/>
          <w:sz w:val="24"/>
          <w:szCs w:val="24"/>
        </w:rPr>
        <w:t xml:space="preserve">-  в  ценностно-ориентационной  сфере: формирование 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 других  народов,  выраженной  в  архитектуре, изобразительном искусстве,  в  </w:t>
      </w:r>
      <w:r w:rsidRPr="00FE0ABF">
        <w:rPr>
          <w:rFonts w:ascii="Times New Roman" w:hAnsi="Times New Roman"/>
          <w:sz w:val="24"/>
          <w:szCs w:val="24"/>
        </w:rPr>
        <w:lastRenderedPageBreak/>
        <w:t xml:space="preserve">национальных  образах  предметно-материальной  и пространственной  среды  и  понимании  красоты  человека;    умение воспринимать  и  терпимо  относится  к  другой  точке  зрения,  другому восприятию мира; </w:t>
      </w:r>
      <w:proofErr w:type="gramEnd"/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в  трудовой  сфере:  обретение  творческого  опыта, предопределяющего  способность  к  самостоятельной  продуктивной художественной деятельности; умение подходить эстетически к любому виду деятельности; готовность к осознанному выбору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в  познавательной  сфере:  развитие  художественно-образного мышления  как  неотъемлемой  части  целостного  мышления  человека; формирование способности к целостному художественному  восприятию мира;  развитие  фантазии,  воображения,  интуиции,  визуальной  памяти; получение  опыта  восприятия  и  аргументированной оценки  произведения искусства как основы формирования навыков коммуникации.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В результате обучения изобразительному искусству в основной школе учащиеся: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получают знания об основных видах и жанрах изобразительных (пластических) искусств, их роли в культурном становлении человечества;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узнают изученные произведения; эстетически оценивают явления окружающего мира,  произведения искусства и высказывают суждения о них;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определяют  средства  выразительности  при  восприятии произведений;  анализируют  содержание,  образный  язык  произведений разных видов и жанров искусства;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 xml:space="preserve">-  имеют  представление  о  знаково-символической  природе изобразительного искусства;   </w:t>
      </w:r>
    </w:p>
    <w:p w:rsidR="00FE0ABF" w:rsidRPr="00FE0ABF" w:rsidRDefault="00FE0ABF" w:rsidP="00FE0AB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E0ABF">
        <w:rPr>
          <w:rFonts w:ascii="Times New Roman" w:hAnsi="Times New Roman"/>
          <w:sz w:val="24"/>
          <w:szCs w:val="24"/>
        </w:rPr>
        <w:t>- применяют выразительные средства разных иску</w:t>
      </w:r>
      <w:proofErr w:type="gramStart"/>
      <w:r w:rsidRPr="00FE0ABF">
        <w:rPr>
          <w:rFonts w:ascii="Times New Roman" w:hAnsi="Times New Roman"/>
          <w:sz w:val="24"/>
          <w:szCs w:val="24"/>
        </w:rPr>
        <w:t>сств дл</w:t>
      </w:r>
      <w:proofErr w:type="gramEnd"/>
      <w:r w:rsidRPr="00FE0ABF">
        <w:rPr>
          <w:rFonts w:ascii="Times New Roman" w:hAnsi="Times New Roman"/>
          <w:sz w:val="24"/>
          <w:szCs w:val="24"/>
        </w:rPr>
        <w:t xml:space="preserve">я создания художественного образа.  </w:t>
      </w:r>
    </w:p>
    <w:p w:rsidR="00F42E47" w:rsidRDefault="00F42E47" w:rsidP="00F42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E47" w:rsidRPr="000A0BFE" w:rsidRDefault="00F42E47" w:rsidP="000A0BFE">
      <w:pPr>
        <w:pStyle w:val="a4"/>
        <w:numPr>
          <w:ilvl w:val="0"/>
          <w:numId w:val="17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0BF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предмета, курса.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Волшебный мир, наполненный чудесами 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Древние корни народного искусства.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чего родилась сказка...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древних людей о мироустройстве. Знание о том, как жили наши древние предки, сохранилось благодаря искусству. Украшения,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предметы быта, орудия труда, найденные при раскопках на местах древних поселений, росписи на стенах пещер рассказывают о жизни древних людей. Изображение животных древними художниками.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потребностей жизни.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 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Сделать композицию в манере наскальной живописи на тонированной бумаге (уголь, сангина, мел или тушь, перо). Изобразить эпизоды из жизни древних рыболовов, охотников, и их племен.</w:t>
      </w:r>
    </w:p>
    <w:p w:rsidR="00F42E47" w:rsidRDefault="00F42E47" w:rsidP="00F4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… из веры.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Передача сути образа: силы, ловкости, скорости, чуткости, зоркости, быстроты реакции животного.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Оберег – священное изображение, наделенное, по мнению человека, оберегающей силой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Соединение реальных и фантастических черт в 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... из желания узнать мир и сделать его лучше.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Миф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сказание передающее представление древних народов о происхождении Мира и человека.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фантастического.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Герои мифов – боги и люди, фантастические звери и птицы, стихии природы - ветер, вода, огонь, земля, волшебные предметы.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Воплощение содержания мифов в священных действах - обрядах и ритуалах. Ритуал - это установленный порядок определенных магических  действий.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Знак и символ.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Знак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календарно-циклическими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представлениями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есным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меч-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кладенец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золотое яблочко, живая и мертвая вода, дорога, ведущая героя к победе и избушка на курьих ножках, клубок,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Иван-дурак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Баба Яга, день и ночь).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эскиз вышивки, применяя древнюю символику. Бумага в клетку и цветные фломастеры.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Сказка - ложь, да в ней намек...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сказочного Коня. Определить черты, которые надо подчеркнуть и цвет, который поможет передать суть его характера и намерений.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символике цвета. Создавать образ сказочного Коня, используя древние изображения и символику цвета.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Сказочные темы и сюжеты в изобразительном искусстве.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Богатырская тема в изобразительном искусстве России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В.Васнецов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М.Врубель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В.Васнецов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Изобразить сказочную птицу или зверя, в которые могли бы превратиться герой или героиня сказки (графические техники).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Художники-сказочники. Сказочные образы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Художники-сказочники.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Художники, использовавшие в своем творчестве сюжеты сказок: Виктор Васнецов, Михаил Врубель, Иван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анкт – Петербурге.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автора каждого фрагмента из произведений художников-сказочников по их художественной манере.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художников, создававших произведения на сюжеты сказок: В. Васнецов, М. Врубель,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 Рерих. Понимать особенности их искусства. Различать художественную манеру и находить их произведения в учебнике и в рабочей тетради.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Образы героев сказки неотделимы от ее сюжета.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мифопоэтических образах славянского искусства и их отражении в народной культуре в разных видах искусства. 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Герой сказки - носитель народных идеалов.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 главного героя сказки. Перерождение в результате выпавших на долю героя по сюжету сказки испытаний, Иванушка-дурачок (царевич, юноша) в сильного, смелого, доброго, крепкого духом идеального героя. Образы русских богатырей с  картины Васнецова.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Одежда русского воина: кольчуга, шлем,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кольчужка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героя сказки – защитника Родины. Можно изобразить его в полный рост или сделать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погрудный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портрет.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символическом характере популярных сказочных героев. Описывать образы богатырей с картин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В.Васнецова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М.Врубеля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Образ Героя - защитника отечества в искусстве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героя – реального защитника Родины (гуашь или пластилин).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Идеальные образы сказочных героинь.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Главные героини русских сказок.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одежды в характеристике женского образа: головной убор - кокошник или платок, сарафан, рубаха.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Создай образ героини русской народной сказки, постарайся передать основные качества, соответствующие идеальному женскому образу (гуашь или пастель).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идеальные качества характера женщины, установленные традиционной народной культурой. Понимать роль одежды в характеристике женского образа. Создавать образ героини русской народной сказки.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Идеальные женские образы в искусстве.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современный идеальный женский образ. Можно изобразить маму или учительницу.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Реальность и фантазия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Образы отрицательных персонажей.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покрепленной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образ отрицательной героини сказки.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Образы чудовищ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Юрьев-Польской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Изображение чудищ на изразцах. Украшение цветными изразцами печей, фасадов каменных храмов и палат. Знакомство со способами изготовления изразца.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 из пластилина или скульптурной глины модель изразца, украшенного изображениями фантастических животных.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Образ дороги в сказке и дорога в жизни.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художников И. Левитана, Н. Рериха, И. Шишкина, в иллюстрациях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Использование правил перспективы при изображении дороги. Линия горизонта.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 в тетради упражнения на построение перспективы дороги.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Там, на неведомых дорожках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....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Странствия по различным мирам.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Соединение дорогой трех миров – подземного, земного и небесного. Странствия героя по различным мирам.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присутствие дороги на картине. Представление о дороге, по которой идёт герой, её характеристика, представление о том, какой путь совершил герой, какой была его дорога: лёгкой или тяжёлой, длинной или короткой и т.д.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используя игральную кость и фишки.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роль дороги для связи трех миров в сказке. Интерпретировать образ дороги в искусстве как жизненного пути. Видеть, 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Образ Сказочного леса.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Представить, что злой колдун превратил в дерево богатыря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Заколдованный лес.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упражнения на изображение елей в рабочей тетради.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Волшебный лес.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Изобразить лес Снегурочки. Использовать гуашь и тонированную бумагу.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Образ жилища в сказке и в жизни.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Образы сказок в разных видах народного искусства: в декоре домов, в орнаментах вышивки, в резьбе и в росписи предметов быта.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Нарисуй наличник окна. Какие символы нужно изобразить, чтобы к жителям дома пришла удача? Где они будут расположены: над окном, под окном или по бокам?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Образ деревни.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Н.Римского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-Корсакова «Снегурочка». 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Образ города.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Коллективная работа. Создать макет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сказочного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чудо-города. Выбрать, подходящие замыслу способы работы с бумагой для построения макетов построек различной формы.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Образ сказочного города.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 сказочного чудо-города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златоглавыми церквами, с теремами и садами». Легенда о невидимом чудесном граде Китеже.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коллективную работу в объёме или в рельефе на тему «Сказочный город» или «Чудесный Град-Китеж».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Образы сказочных атрибутов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предметов, наделенных волшебной силой в сказках: блюдечко с голубой каемочкой,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молодильные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яблоки, клубок, сапоги-скороходы, скатерть-самобранка, волшебные бусины, шапка-невидимка, куколка, прялка, волшебное зеркальце, колечко, гребень, веретено, корона, меч-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кладенец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Символика и особенности изображения сказочных предметов. </w:t>
      </w:r>
      <w:proofErr w:type="gramEnd"/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Свет мой, зеркальце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....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Особая роль зеркала, отражение героини, событий, происходящих с другими персонажами сказки. Зеркало как таинственный мир и как дорогая вещь.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эскиз рамки для зеркала для какого-нибудь сказочного персонажа.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Куколка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....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пеленашка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закрутка,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стригушка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куватка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Куклы-помощницы,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Куватки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Изготовление куклы из соломы, ниток, тряпочек и даже из фантиков.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обрядовую куклу, а потом объединить все куклы в единую солнечную композицию.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истории куклы, о ее роли в жизни крестьян. Знать разные виды традиционных кукол. Понимать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Яблоки и яблоня.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Катись, катись, яблочко...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Яблоко, как запретный плод в христианстве.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Молодильные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яблоки в славянских сказках. Значение Яблоньки в сказке «Крошечка-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Хаврошечка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натюрморт с яблоками.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Выполнять натюрморт с яблоками. Использовать композиционный центр, уметь отделить главное 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второстепенного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Перо Жар-птицы.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Жар-птица – символ бессмертия. Волшебные свойства пера Жар-птицы. Сюжеты сказок с пером Жар Птицы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«Сказке об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Иван-царевиче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Корона.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макет короны из бумаги, проволоки, пластической массы и других подходящих материалов.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символическое значение короны, находить и объяснять древние символы в декоре царских корон. Понимать соответствие в иллюстрациях к сказкам короны характеру и намерениям владельца. Создавать макет короны из подручных материалов, используя в декоре древнюю символику.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Меч-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кладенец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щит.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Меч, щит, копье – оружие, которым пользовались наши предки. Волшебная сила оружия в сказках. Солнечная символика Меча-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кладенца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использование богатырями из русского фольклора. Яркое свечение вокруг меча на иллюстрациях к сказкам. Меч-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кладенец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персонажей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фэнтези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играх.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Придумать и изобразить украшение щита, колчана для стрел или рукояти меча для богатыря – защитника или его врагов.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Прялка и волшебный клубок.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Среча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Несреча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сербов).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Выбрать и зарисовать предметы, раскрывающие представления древних о жизни и судьбе человека.         2. Создать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композицию из предметов, символизирующих представление древних людей о круговороте в природе и судьбе человека (карандаш, роллер, фломастер).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Скоро сказка сказывается, да не скоро дело делается...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Изображение праздника и его атрибутов в искусстве.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крынки. Посуда на крестьянском столе 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 зарисовки предметов крестьянского быта, украсить их символическими узорами. Написать гуашью натюрморт, поставленный учителем.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Рассматривать праздник, народное гуляние на картинах художников, находить в них общее и  особенное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Пир на весь мир.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Композиции на тему народных гуляний в живописи и в иллюстрациях к сказкам (Б. Кустодиев,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В. Васнецов).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коллективную работу на тему народного праздника, например, «Пир на весь мир», «Ярмарка». Подготовить фон – деревенскую улицу или помещение дворца. Отдельно нарисовать участников, праздника, украсить их одежду, нарисовать разнообразную посуду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явства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Собрать композицию из получившихся элементов.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представление о традиционных народных гуляниях по их изображениям в живописи и иллюстрациях к сказкам. Участвовать в коллективной работе на тему народного праздника. Передавать в движении человека, цветом и декором его одежды атмосферу праздника. Познакомиться с народным обрядовым праздником. Понимать символику праздника. Сравнивать трактовку праздника в картинах разных художников.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Символика народного праздника.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Народный праздник – Красная горка. Хороводные игры. Песни-веснянки 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весны. Символика праздника Красная горка. Хороводы в творчестве художников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Саврасова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Б.Кустодиева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Художественная деятельность.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участие в интегрированном мероприятии «Праздник встречи весны» (литературное чтение, музыка, изобразительное искусство). Выполнить костюмы к празднику, украшения. Создать коллективную работу на тему «Хоровод».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                         Характеристика деятельности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участие в интегрированном мероприятии (литературное чтение, музыка, изобразительное искусство). Создавать для себя костюм к празднику, украшения. Участвовать в коллективной работе на тему «Хоровод». Осознавать общие корни сказочных образов и образов народного изобразительного искусства. Понимать единство символики в древнем и современном искусстве. </w:t>
      </w: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Образы сказок - основа любого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искусства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бщие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</w:t>
      </w:r>
    </w:p>
    <w:p w:rsidR="000A0BFE" w:rsidRDefault="000A0BFE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BFE" w:rsidRDefault="000A0BFE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BFE" w:rsidRDefault="000A0BFE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E47" w:rsidRDefault="00F42E47" w:rsidP="00F42E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E47" w:rsidRPr="000A0BFE" w:rsidRDefault="00F42E47" w:rsidP="000A0BF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0BFE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42E47" w:rsidRDefault="00F42E47" w:rsidP="00F42E47">
      <w:pPr>
        <w:spacing w:after="0" w:line="240" w:lineRule="auto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3"/>
        <w:gridCol w:w="6469"/>
        <w:gridCol w:w="2399"/>
      </w:tblGrid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Pr="00B50D9B" w:rsidRDefault="00F42E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Pr="00B50D9B" w:rsidRDefault="00F42E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Pr="00B50D9B" w:rsidRDefault="00F42E4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D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2E47" w:rsidTr="00844080">
        <w:trPr>
          <w:trHeight w:val="1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Волшебный мир, наполненный чудесами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часов</w:t>
            </w:r>
          </w:p>
        </w:tc>
      </w:tr>
      <w:tr w:rsidR="00F42E47" w:rsidTr="00844080">
        <w:trPr>
          <w:trHeight w:val="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Сказочные темы и сюжеты в изобразительном искусстве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часа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Художники-сказочники. Сказочные образы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часов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часов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Образы сказочных атрибутов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часов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Скоро сказка сказывается, да не скоро дело делается...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2часа</w:t>
            </w:r>
          </w:p>
        </w:tc>
      </w:tr>
      <w:tr w:rsidR="00F42E47" w:rsidTr="00F42E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47" w:rsidRDefault="00F42E47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3CA6" w:rsidRDefault="00F03CA6" w:rsidP="00F42E47"/>
    <w:sectPr w:rsidR="00F03CA6" w:rsidSect="00AD75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8D" w:rsidRDefault="00C7068D" w:rsidP="00363F54">
      <w:pPr>
        <w:spacing w:after="0" w:line="240" w:lineRule="auto"/>
      </w:pPr>
      <w:r>
        <w:separator/>
      </w:r>
    </w:p>
  </w:endnote>
  <w:endnote w:type="continuationSeparator" w:id="0">
    <w:p w:rsidR="00C7068D" w:rsidRDefault="00C7068D" w:rsidP="0036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32144"/>
      <w:docPartObj>
        <w:docPartGallery w:val="Page Numbers (Bottom of Page)"/>
        <w:docPartUnique/>
      </w:docPartObj>
    </w:sdtPr>
    <w:sdtEndPr/>
    <w:sdtContent>
      <w:p w:rsidR="00363F54" w:rsidRDefault="00363F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A62">
          <w:rPr>
            <w:noProof/>
          </w:rPr>
          <w:t>2</w:t>
        </w:r>
        <w:r>
          <w:fldChar w:fldCharType="end"/>
        </w:r>
      </w:p>
    </w:sdtContent>
  </w:sdt>
  <w:p w:rsidR="00363F54" w:rsidRDefault="00363F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8D" w:rsidRDefault="00C7068D" w:rsidP="00363F54">
      <w:pPr>
        <w:spacing w:after="0" w:line="240" w:lineRule="auto"/>
      </w:pPr>
      <w:r>
        <w:separator/>
      </w:r>
    </w:p>
  </w:footnote>
  <w:footnote w:type="continuationSeparator" w:id="0">
    <w:p w:rsidR="00C7068D" w:rsidRDefault="00C7068D" w:rsidP="00363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92"/>
    <w:multiLevelType w:val="multilevel"/>
    <w:tmpl w:val="BD9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D150C"/>
    <w:multiLevelType w:val="hybridMultilevel"/>
    <w:tmpl w:val="8854824A"/>
    <w:lvl w:ilvl="0" w:tplc="21948CA8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34C48"/>
    <w:multiLevelType w:val="multilevel"/>
    <w:tmpl w:val="766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61F21"/>
    <w:multiLevelType w:val="multilevel"/>
    <w:tmpl w:val="EC4E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C7C93"/>
    <w:multiLevelType w:val="multilevel"/>
    <w:tmpl w:val="B788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5280D"/>
    <w:multiLevelType w:val="hybridMultilevel"/>
    <w:tmpl w:val="F6A2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514C8"/>
    <w:multiLevelType w:val="multilevel"/>
    <w:tmpl w:val="D3C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63866"/>
    <w:multiLevelType w:val="multilevel"/>
    <w:tmpl w:val="B5EC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1372B"/>
    <w:multiLevelType w:val="multilevel"/>
    <w:tmpl w:val="3E3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99706B"/>
    <w:multiLevelType w:val="multilevel"/>
    <w:tmpl w:val="0D6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92B22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7130960"/>
    <w:multiLevelType w:val="multilevel"/>
    <w:tmpl w:val="A5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2300A"/>
    <w:multiLevelType w:val="multilevel"/>
    <w:tmpl w:val="43FA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35589"/>
    <w:multiLevelType w:val="multilevel"/>
    <w:tmpl w:val="864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05318"/>
    <w:multiLevelType w:val="multilevel"/>
    <w:tmpl w:val="1BF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3578E"/>
    <w:multiLevelType w:val="multilevel"/>
    <w:tmpl w:val="680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4"/>
  </w:num>
  <w:num w:numId="6">
    <w:abstractNumId w:val="0"/>
  </w:num>
  <w:num w:numId="7">
    <w:abstractNumId w:val="16"/>
  </w:num>
  <w:num w:numId="8">
    <w:abstractNumId w:val="2"/>
  </w:num>
  <w:num w:numId="9">
    <w:abstractNumId w:val="6"/>
  </w:num>
  <w:num w:numId="10">
    <w:abstractNumId w:val="15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  <w:num w:numId="16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47"/>
    <w:rsid w:val="00085171"/>
    <w:rsid w:val="000A0BFE"/>
    <w:rsid w:val="00207B41"/>
    <w:rsid w:val="002327C3"/>
    <w:rsid w:val="002C234C"/>
    <w:rsid w:val="002C3D97"/>
    <w:rsid w:val="002C6A41"/>
    <w:rsid w:val="00363F54"/>
    <w:rsid w:val="00402943"/>
    <w:rsid w:val="004F2DD1"/>
    <w:rsid w:val="0056700D"/>
    <w:rsid w:val="00650D37"/>
    <w:rsid w:val="00676650"/>
    <w:rsid w:val="006D033C"/>
    <w:rsid w:val="006D05F7"/>
    <w:rsid w:val="007425B7"/>
    <w:rsid w:val="00745D32"/>
    <w:rsid w:val="00786AE2"/>
    <w:rsid w:val="00844080"/>
    <w:rsid w:val="00854398"/>
    <w:rsid w:val="008D705C"/>
    <w:rsid w:val="00A87EBD"/>
    <w:rsid w:val="00AC38D4"/>
    <w:rsid w:val="00AD7567"/>
    <w:rsid w:val="00B50D9B"/>
    <w:rsid w:val="00B96831"/>
    <w:rsid w:val="00C23381"/>
    <w:rsid w:val="00C7068D"/>
    <w:rsid w:val="00D049A5"/>
    <w:rsid w:val="00D43A4D"/>
    <w:rsid w:val="00D76059"/>
    <w:rsid w:val="00D77713"/>
    <w:rsid w:val="00E21F40"/>
    <w:rsid w:val="00E55BB7"/>
    <w:rsid w:val="00EA0E7D"/>
    <w:rsid w:val="00EF2664"/>
    <w:rsid w:val="00F03CA6"/>
    <w:rsid w:val="00F42E47"/>
    <w:rsid w:val="00F4638D"/>
    <w:rsid w:val="00F82A62"/>
    <w:rsid w:val="00FE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F42E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0A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8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3F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63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3F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7307</Words>
  <Characters>41652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klien</cp:lastModifiedBy>
  <cp:revision>26</cp:revision>
  <cp:lastPrinted>2019-10-10T18:33:00Z</cp:lastPrinted>
  <dcterms:created xsi:type="dcterms:W3CDTF">2019-09-11T03:49:00Z</dcterms:created>
  <dcterms:modified xsi:type="dcterms:W3CDTF">2020-08-20T08:09:00Z</dcterms:modified>
</cp:coreProperties>
</file>